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DAB7AE" w14:textId="77777777" w:rsidR="009811B8" w:rsidRPr="00E26291" w:rsidRDefault="009811B8" w:rsidP="008C060E">
      <w:pPr>
        <w:pStyle w:val="Title"/>
        <w:outlineLvl w:val="0"/>
        <w:rPr>
          <w:rFonts w:ascii="Arial" w:hAnsi="Arial" w:cs="Arial"/>
          <w:b/>
          <w:bCs/>
          <w:sz w:val="24"/>
        </w:rPr>
      </w:pPr>
      <w:r w:rsidRPr="00E26291">
        <w:rPr>
          <w:rFonts w:ascii="Arial" w:hAnsi="Arial" w:cs="Arial"/>
          <w:b/>
          <w:bCs/>
          <w:sz w:val="24"/>
        </w:rPr>
        <w:t>Guided Reading Lesson Plan</w:t>
      </w:r>
    </w:p>
    <w:p w14:paraId="42C570D1" w14:textId="77777777" w:rsidR="009811B8" w:rsidRPr="00E26291" w:rsidRDefault="009811B8" w:rsidP="009811B8">
      <w:pPr>
        <w:jc w:val="center"/>
        <w:rPr>
          <w:rFonts w:ascii="Arial" w:hAnsi="Arial" w:cs="Arial"/>
          <w:b/>
          <w:bCs/>
          <w:szCs w:val="24"/>
        </w:rPr>
      </w:pPr>
    </w:p>
    <w:p w14:paraId="2B85DD44" w14:textId="77777777" w:rsidR="009811B8" w:rsidRPr="00E26291" w:rsidRDefault="009811B8" w:rsidP="008C060E">
      <w:pPr>
        <w:jc w:val="center"/>
        <w:outlineLvl w:val="0"/>
        <w:rPr>
          <w:rFonts w:ascii="Arial" w:hAnsi="Arial" w:cs="Arial"/>
          <w:b/>
          <w:bCs/>
          <w:szCs w:val="24"/>
        </w:rPr>
      </w:pPr>
      <w:r w:rsidRPr="00E26291">
        <w:rPr>
          <w:rFonts w:ascii="Arial" w:hAnsi="Arial" w:cs="Arial"/>
          <w:b/>
          <w:bCs/>
          <w:szCs w:val="24"/>
        </w:rPr>
        <w:t>Text:</w:t>
      </w:r>
      <w:r w:rsidRPr="00E26291">
        <w:rPr>
          <w:rFonts w:ascii="Arial" w:hAnsi="Arial" w:cs="Arial"/>
          <w:b/>
          <w:bCs/>
          <w:szCs w:val="24"/>
        </w:rPr>
        <w:tab/>
      </w:r>
      <w:r w:rsidRPr="00E26291">
        <w:rPr>
          <w:rFonts w:ascii="Arial" w:hAnsi="Arial" w:cs="Arial"/>
          <w:b/>
          <w:bCs/>
          <w:szCs w:val="24"/>
        </w:rPr>
        <w:tab/>
      </w:r>
      <w:r w:rsidR="00842624" w:rsidRPr="00E26291">
        <w:rPr>
          <w:rFonts w:ascii="Arial" w:hAnsi="Arial" w:cs="Arial"/>
          <w:b/>
          <w:bCs/>
          <w:szCs w:val="24"/>
        </w:rPr>
        <w:t>Sally &amp; the Daisy</w:t>
      </w:r>
      <w:r w:rsidRPr="00E26291">
        <w:rPr>
          <w:rFonts w:ascii="Arial" w:hAnsi="Arial" w:cs="Arial"/>
          <w:b/>
          <w:bCs/>
          <w:szCs w:val="24"/>
        </w:rPr>
        <w:tab/>
      </w:r>
      <w:r w:rsidRPr="00E26291">
        <w:rPr>
          <w:rFonts w:ascii="Arial" w:hAnsi="Arial" w:cs="Arial"/>
          <w:b/>
          <w:bCs/>
          <w:szCs w:val="24"/>
        </w:rPr>
        <w:tab/>
      </w:r>
      <w:r w:rsidR="00811C6B" w:rsidRPr="00E26291">
        <w:rPr>
          <w:rFonts w:ascii="Arial" w:hAnsi="Arial" w:cs="Arial"/>
          <w:b/>
          <w:bCs/>
          <w:szCs w:val="24"/>
        </w:rPr>
        <w:t>PM</w:t>
      </w:r>
      <w:r w:rsidRPr="00E26291">
        <w:rPr>
          <w:rFonts w:ascii="Arial" w:hAnsi="Arial" w:cs="Arial"/>
          <w:b/>
          <w:bCs/>
          <w:szCs w:val="24"/>
        </w:rPr>
        <w:tab/>
      </w:r>
      <w:r w:rsidRPr="00E26291">
        <w:rPr>
          <w:rFonts w:ascii="Arial" w:hAnsi="Arial" w:cs="Arial"/>
          <w:b/>
          <w:bCs/>
          <w:szCs w:val="24"/>
        </w:rPr>
        <w:tab/>
      </w:r>
      <w:r w:rsidRPr="00E26291">
        <w:rPr>
          <w:rFonts w:ascii="Arial" w:hAnsi="Arial" w:cs="Arial"/>
          <w:b/>
          <w:bCs/>
          <w:szCs w:val="24"/>
        </w:rPr>
        <w:tab/>
        <w:t xml:space="preserve">Level: </w:t>
      </w:r>
      <w:r w:rsidR="00811C6B" w:rsidRPr="00E26291">
        <w:rPr>
          <w:rFonts w:ascii="Arial" w:hAnsi="Arial" w:cs="Arial"/>
          <w:b/>
          <w:bCs/>
          <w:szCs w:val="24"/>
        </w:rPr>
        <w:t>4</w:t>
      </w:r>
    </w:p>
    <w:p w14:paraId="49863D4A" w14:textId="77777777" w:rsidR="009811B8" w:rsidRPr="006618D4" w:rsidRDefault="009811B8" w:rsidP="009811B8">
      <w:pPr>
        <w:jc w:val="center"/>
        <w:rPr>
          <w:rFonts w:ascii="Arial" w:hAnsi="Arial" w:cs="Arial"/>
          <w:sz w:val="28"/>
          <w:szCs w:val="28"/>
        </w:rPr>
      </w:pPr>
    </w:p>
    <w:tbl>
      <w:tblPr>
        <w:tblW w:w="10223" w:type="dxa"/>
        <w:jc w:val="center"/>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955"/>
      </w:tblGrid>
      <w:tr w:rsidR="009811B8" w:rsidRPr="006618D4" w14:paraId="28E7C17A" w14:textId="77777777" w:rsidTr="00E26291">
        <w:tblPrEx>
          <w:tblCellMar>
            <w:top w:w="0" w:type="dxa"/>
            <w:bottom w:w="0" w:type="dxa"/>
          </w:tblCellMar>
        </w:tblPrEx>
        <w:trPr>
          <w:jc w:val="center"/>
        </w:trPr>
        <w:tc>
          <w:tcPr>
            <w:tcW w:w="2268" w:type="dxa"/>
          </w:tcPr>
          <w:p w14:paraId="3DEA1394" w14:textId="77777777" w:rsidR="009811B8" w:rsidRDefault="009811B8" w:rsidP="009811B8">
            <w:pPr>
              <w:rPr>
                <w:rFonts w:ascii="Arial" w:hAnsi="Arial" w:cs="Arial"/>
                <w:b/>
                <w:bCs/>
                <w:szCs w:val="24"/>
              </w:rPr>
            </w:pPr>
            <w:r w:rsidRPr="00E26291">
              <w:rPr>
                <w:rFonts w:ascii="Arial" w:hAnsi="Arial" w:cs="Arial"/>
                <w:b/>
                <w:bCs/>
                <w:szCs w:val="24"/>
              </w:rPr>
              <w:t>High Frequency Word Review</w:t>
            </w:r>
          </w:p>
          <w:p w14:paraId="57FDEA7C" w14:textId="77777777" w:rsidR="0010795B" w:rsidRPr="00E26291" w:rsidRDefault="0010795B" w:rsidP="009811B8">
            <w:pPr>
              <w:rPr>
                <w:rFonts w:ascii="Arial" w:hAnsi="Arial" w:cs="Arial"/>
                <w:b/>
                <w:bCs/>
                <w:szCs w:val="24"/>
              </w:rPr>
            </w:pPr>
          </w:p>
        </w:tc>
        <w:tc>
          <w:tcPr>
            <w:tcW w:w="7955" w:type="dxa"/>
          </w:tcPr>
          <w:p w14:paraId="43196918" w14:textId="77777777" w:rsidR="009811B8" w:rsidRPr="00E26291" w:rsidRDefault="00811C6B" w:rsidP="009811B8">
            <w:pPr>
              <w:rPr>
                <w:rFonts w:ascii="Arial" w:hAnsi="Arial" w:cs="Arial"/>
                <w:szCs w:val="24"/>
              </w:rPr>
            </w:pPr>
            <w:r w:rsidRPr="00E26291">
              <w:rPr>
                <w:rFonts w:ascii="Arial" w:hAnsi="Arial" w:cs="Arial"/>
                <w:szCs w:val="24"/>
              </w:rPr>
              <w:t>asleep, comes, wake, can, here, see, look</w:t>
            </w:r>
          </w:p>
          <w:p w14:paraId="40E19396" w14:textId="77777777" w:rsidR="009811B8" w:rsidRPr="00E26291" w:rsidRDefault="009811B8" w:rsidP="009811B8">
            <w:pPr>
              <w:rPr>
                <w:rFonts w:ascii="Arial" w:hAnsi="Arial" w:cs="Arial"/>
                <w:szCs w:val="24"/>
              </w:rPr>
            </w:pPr>
          </w:p>
        </w:tc>
      </w:tr>
      <w:tr w:rsidR="009811B8" w:rsidRPr="006618D4" w14:paraId="6E77F036" w14:textId="77777777" w:rsidTr="00E26291">
        <w:tblPrEx>
          <w:tblCellMar>
            <w:top w:w="0" w:type="dxa"/>
            <w:bottom w:w="0" w:type="dxa"/>
          </w:tblCellMar>
        </w:tblPrEx>
        <w:trPr>
          <w:jc w:val="center"/>
        </w:trPr>
        <w:tc>
          <w:tcPr>
            <w:tcW w:w="2268" w:type="dxa"/>
          </w:tcPr>
          <w:p w14:paraId="5DF632F2" w14:textId="77777777" w:rsidR="009811B8" w:rsidRPr="00E26291" w:rsidRDefault="009811B8" w:rsidP="009811B8">
            <w:pPr>
              <w:pStyle w:val="Heading1"/>
              <w:jc w:val="left"/>
              <w:rPr>
                <w:rFonts w:ascii="Arial" w:hAnsi="Arial" w:cs="Arial"/>
                <w:b/>
                <w:bCs/>
                <w:sz w:val="24"/>
                <w:szCs w:val="24"/>
              </w:rPr>
            </w:pPr>
            <w:r w:rsidRPr="00E26291">
              <w:rPr>
                <w:rFonts w:ascii="Arial" w:hAnsi="Arial" w:cs="Arial"/>
                <w:b/>
                <w:bCs/>
                <w:sz w:val="24"/>
                <w:szCs w:val="24"/>
              </w:rPr>
              <w:t>Easy Reading</w:t>
            </w:r>
          </w:p>
        </w:tc>
        <w:tc>
          <w:tcPr>
            <w:tcW w:w="7955" w:type="dxa"/>
          </w:tcPr>
          <w:p w14:paraId="490D4EA5" w14:textId="77777777" w:rsidR="009811B8" w:rsidRPr="00E26291" w:rsidRDefault="006E5514" w:rsidP="009811B8">
            <w:pPr>
              <w:rPr>
                <w:rFonts w:ascii="Arial" w:hAnsi="Arial" w:cs="Arial"/>
                <w:szCs w:val="24"/>
              </w:rPr>
            </w:pPr>
            <w:r w:rsidRPr="00E26291">
              <w:rPr>
                <w:rFonts w:ascii="Arial" w:hAnsi="Arial" w:cs="Arial"/>
                <w:szCs w:val="24"/>
              </w:rPr>
              <w:t xml:space="preserve">Use book from previous session. </w:t>
            </w:r>
          </w:p>
          <w:p w14:paraId="1E8EFCE4" w14:textId="77777777" w:rsidR="006E5514" w:rsidRPr="00E26291" w:rsidRDefault="006E5514" w:rsidP="009811B8">
            <w:pPr>
              <w:rPr>
                <w:rFonts w:ascii="Arial" w:hAnsi="Arial" w:cs="Arial"/>
                <w:szCs w:val="24"/>
              </w:rPr>
            </w:pPr>
            <w:r w:rsidRPr="00E26291">
              <w:rPr>
                <w:rFonts w:ascii="Arial" w:hAnsi="Arial" w:cs="Arial"/>
                <w:szCs w:val="24"/>
              </w:rPr>
              <w:t>Reinforce left to right directionality.</w:t>
            </w:r>
          </w:p>
          <w:p w14:paraId="6E886E59" w14:textId="77777777" w:rsidR="006E5514" w:rsidRPr="00E26291" w:rsidRDefault="006E5514" w:rsidP="009811B8">
            <w:pPr>
              <w:rPr>
                <w:rFonts w:ascii="Arial" w:hAnsi="Arial" w:cs="Arial"/>
                <w:szCs w:val="24"/>
              </w:rPr>
            </w:pPr>
            <w:r w:rsidRPr="00E26291">
              <w:rPr>
                <w:rFonts w:ascii="Arial" w:hAnsi="Arial" w:cs="Arial"/>
                <w:szCs w:val="24"/>
              </w:rPr>
              <w:t>Prompt students for meaning: “Remember if you get stuck, think what would make sense, look right and sound right.”</w:t>
            </w:r>
          </w:p>
          <w:p w14:paraId="02FE3D07" w14:textId="77777777" w:rsidR="009811B8" w:rsidRPr="00E26291" w:rsidRDefault="006E5514" w:rsidP="009811B8">
            <w:pPr>
              <w:rPr>
                <w:rFonts w:ascii="Arial" w:hAnsi="Arial" w:cs="Arial"/>
                <w:szCs w:val="24"/>
              </w:rPr>
            </w:pPr>
            <w:r w:rsidRPr="00E26291">
              <w:rPr>
                <w:rFonts w:ascii="Arial" w:hAnsi="Arial" w:cs="Arial"/>
                <w:szCs w:val="24"/>
              </w:rPr>
              <w:t>Reinforce fluency and phrasing.</w:t>
            </w:r>
          </w:p>
        </w:tc>
      </w:tr>
      <w:tr w:rsidR="009811B8" w:rsidRPr="006618D4" w14:paraId="699DC49A" w14:textId="77777777" w:rsidTr="00E26291">
        <w:tblPrEx>
          <w:tblCellMar>
            <w:top w:w="0" w:type="dxa"/>
            <w:bottom w:w="0" w:type="dxa"/>
          </w:tblCellMar>
        </w:tblPrEx>
        <w:trPr>
          <w:jc w:val="center"/>
        </w:trPr>
        <w:tc>
          <w:tcPr>
            <w:tcW w:w="2268" w:type="dxa"/>
          </w:tcPr>
          <w:p w14:paraId="0A472A14" w14:textId="77777777" w:rsidR="009811B8" w:rsidRPr="00E26291" w:rsidRDefault="009811B8" w:rsidP="009811B8">
            <w:pPr>
              <w:pStyle w:val="Heading1"/>
              <w:jc w:val="left"/>
              <w:rPr>
                <w:rFonts w:ascii="Arial" w:hAnsi="Arial" w:cs="Arial"/>
                <w:b/>
                <w:bCs/>
                <w:sz w:val="24"/>
                <w:szCs w:val="24"/>
              </w:rPr>
            </w:pPr>
            <w:r w:rsidRPr="00E26291">
              <w:rPr>
                <w:rFonts w:ascii="Arial" w:hAnsi="Arial" w:cs="Arial"/>
                <w:b/>
                <w:bCs/>
                <w:sz w:val="24"/>
                <w:szCs w:val="24"/>
              </w:rPr>
              <w:t>New book</w:t>
            </w:r>
          </w:p>
        </w:tc>
        <w:tc>
          <w:tcPr>
            <w:tcW w:w="7955" w:type="dxa"/>
          </w:tcPr>
          <w:p w14:paraId="6725FF61" w14:textId="77777777" w:rsidR="006E5514" w:rsidRPr="00E26291" w:rsidRDefault="006E5514" w:rsidP="009811B8">
            <w:pPr>
              <w:rPr>
                <w:rFonts w:ascii="Arial" w:hAnsi="Arial" w:cs="Arial"/>
                <w:szCs w:val="24"/>
              </w:rPr>
            </w:pPr>
            <w:r w:rsidRPr="00E26291">
              <w:rPr>
                <w:rFonts w:ascii="Arial" w:hAnsi="Arial" w:cs="Arial"/>
                <w:szCs w:val="24"/>
              </w:rPr>
              <w:t>Orientation:</w:t>
            </w:r>
          </w:p>
          <w:p w14:paraId="37C31C55" w14:textId="77777777" w:rsidR="006E5514" w:rsidRPr="00E26291" w:rsidRDefault="006E5514" w:rsidP="000F0833">
            <w:pPr>
              <w:numPr>
                <w:ilvl w:val="0"/>
                <w:numId w:val="1"/>
              </w:numPr>
              <w:rPr>
                <w:rFonts w:ascii="Arial" w:hAnsi="Arial" w:cs="Arial"/>
                <w:szCs w:val="24"/>
              </w:rPr>
            </w:pPr>
            <w:r w:rsidRPr="00E26291">
              <w:rPr>
                <w:rFonts w:ascii="Arial" w:hAnsi="Arial" w:cs="Arial"/>
                <w:szCs w:val="24"/>
              </w:rPr>
              <w:t>Give overview of book whilst holding book shut: “This story is called “Sally and the Daisy.” Put your finger under the title and we’ll all read that together: “Sally and the Daisy.” It’s a story about a daisy that’s asleep, and a little girl called Sally comes along</w:t>
            </w:r>
            <w:r w:rsidR="000F0833" w:rsidRPr="00E26291">
              <w:rPr>
                <w:rFonts w:ascii="Arial" w:hAnsi="Arial" w:cs="Arial"/>
                <w:szCs w:val="24"/>
              </w:rPr>
              <w:t>. At first she can’t see the daisy and the daisy is still asleep. Then the sun comes out and the daisy wakes up. Then Sally comes along and she can see the daisy. She takes the daisy to her Mum and her Mum says thank you.</w:t>
            </w:r>
          </w:p>
          <w:p w14:paraId="5322B887" w14:textId="77777777" w:rsidR="000F0833" w:rsidRPr="00E26291" w:rsidRDefault="000F0833" w:rsidP="00E26291">
            <w:pPr>
              <w:numPr>
                <w:ilvl w:val="0"/>
                <w:numId w:val="1"/>
              </w:numPr>
              <w:rPr>
                <w:rFonts w:ascii="Arial" w:hAnsi="Arial" w:cs="Arial"/>
                <w:szCs w:val="24"/>
              </w:rPr>
            </w:pPr>
            <w:r w:rsidRPr="00E26291">
              <w:rPr>
                <w:rFonts w:ascii="Arial" w:hAnsi="Arial" w:cs="Arial"/>
                <w:szCs w:val="24"/>
              </w:rPr>
              <w:t>Then do a “walk through / talk through” the book</w:t>
            </w:r>
            <w:r w:rsidR="00E26291" w:rsidRPr="00E26291">
              <w:rPr>
                <w:rFonts w:ascii="Arial" w:hAnsi="Arial" w:cs="Arial"/>
                <w:szCs w:val="24"/>
              </w:rPr>
              <w:t>: discuss pictures and</w:t>
            </w:r>
            <w:r w:rsidRPr="00E26291">
              <w:rPr>
                <w:rFonts w:ascii="Arial" w:hAnsi="Arial" w:cs="Arial"/>
                <w:szCs w:val="24"/>
              </w:rPr>
              <w:t xml:space="preserve"> introduce new words: no, thank, you, look, sun: get them to frame words using both hands.</w:t>
            </w:r>
          </w:p>
          <w:p w14:paraId="760DF01A" w14:textId="77777777" w:rsidR="00E26291" w:rsidRPr="00E26291" w:rsidRDefault="00E26291" w:rsidP="00E26291">
            <w:pPr>
              <w:numPr>
                <w:ilvl w:val="0"/>
                <w:numId w:val="1"/>
              </w:numPr>
              <w:rPr>
                <w:rFonts w:ascii="Arial" w:hAnsi="Arial" w:cs="Arial"/>
                <w:szCs w:val="24"/>
              </w:rPr>
            </w:pPr>
            <w:r w:rsidRPr="00E26291">
              <w:rPr>
                <w:rFonts w:ascii="Arial" w:hAnsi="Arial" w:cs="Arial"/>
                <w:szCs w:val="24"/>
              </w:rPr>
              <w:t>Prompt students to practise strategies.</w:t>
            </w:r>
          </w:p>
          <w:p w14:paraId="0FC10637" w14:textId="77777777" w:rsidR="00E26291" w:rsidRPr="00E26291" w:rsidRDefault="00E26291" w:rsidP="00E26291">
            <w:pPr>
              <w:numPr>
                <w:ilvl w:val="0"/>
                <w:numId w:val="1"/>
              </w:numPr>
              <w:rPr>
                <w:rFonts w:ascii="Arial" w:hAnsi="Arial" w:cs="Arial"/>
                <w:szCs w:val="24"/>
              </w:rPr>
            </w:pPr>
            <w:r w:rsidRPr="00E26291">
              <w:rPr>
                <w:rFonts w:ascii="Arial" w:hAnsi="Arial" w:cs="Arial"/>
                <w:szCs w:val="24"/>
              </w:rPr>
              <w:t>Each student reads the text independently.</w:t>
            </w:r>
          </w:p>
          <w:p w14:paraId="7B182DB0" w14:textId="77777777" w:rsidR="009811B8" w:rsidRPr="00E26291" w:rsidRDefault="00E26291" w:rsidP="000F0833">
            <w:pPr>
              <w:numPr>
                <w:ilvl w:val="0"/>
                <w:numId w:val="1"/>
              </w:numPr>
              <w:rPr>
                <w:rFonts w:ascii="Arial" w:hAnsi="Arial" w:cs="Arial"/>
                <w:szCs w:val="24"/>
              </w:rPr>
            </w:pPr>
            <w:r w:rsidRPr="00E26291">
              <w:rPr>
                <w:rFonts w:ascii="Arial" w:hAnsi="Arial" w:cs="Arial"/>
                <w:szCs w:val="24"/>
              </w:rPr>
              <w:t>Encourage individual students to practise strategies and prompt for phrasing as required.</w:t>
            </w:r>
          </w:p>
        </w:tc>
      </w:tr>
      <w:tr w:rsidR="009811B8" w:rsidRPr="006618D4" w14:paraId="5C36A89E" w14:textId="77777777" w:rsidTr="00E26291">
        <w:tblPrEx>
          <w:tblCellMar>
            <w:top w:w="0" w:type="dxa"/>
            <w:bottom w:w="0" w:type="dxa"/>
          </w:tblCellMar>
        </w:tblPrEx>
        <w:trPr>
          <w:jc w:val="center"/>
        </w:trPr>
        <w:tc>
          <w:tcPr>
            <w:tcW w:w="2268" w:type="dxa"/>
          </w:tcPr>
          <w:p w14:paraId="648C37F6" w14:textId="77777777" w:rsidR="009811B8" w:rsidRPr="00E26291" w:rsidRDefault="009811B8" w:rsidP="009811B8">
            <w:pPr>
              <w:rPr>
                <w:rFonts w:ascii="Arial" w:hAnsi="Arial" w:cs="Arial"/>
                <w:b/>
                <w:bCs/>
                <w:szCs w:val="24"/>
              </w:rPr>
            </w:pPr>
            <w:r w:rsidRPr="00E26291">
              <w:rPr>
                <w:rFonts w:ascii="Arial" w:hAnsi="Arial" w:cs="Arial"/>
                <w:b/>
                <w:bCs/>
                <w:szCs w:val="24"/>
              </w:rPr>
              <w:t>New high frequency words</w:t>
            </w:r>
          </w:p>
        </w:tc>
        <w:tc>
          <w:tcPr>
            <w:tcW w:w="7955" w:type="dxa"/>
          </w:tcPr>
          <w:p w14:paraId="724BC768" w14:textId="77777777" w:rsidR="009811B8" w:rsidRPr="00E26291" w:rsidRDefault="00811C6B" w:rsidP="009811B8">
            <w:pPr>
              <w:rPr>
                <w:rFonts w:ascii="Arial" w:hAnsi="Arial" w:cs="Arial"/>
                <w:szCs w:val="24"/>
              </w:rPr>
            </w:pPr>
            <w:r w:rsidRPr="00E26291">
              <w:rPr>
                <w:rFonts w:ascii="Arial" w:hAnsi="Arial" w:cs="Arial"/>
                <w:szCs w:val="24"/>
              </w:rPr>
              <w:t>no, thank, you, look, sun</w:t>
            </w:r>
          </w:p>
          <w:p w14:paraId="602DE853" w14:textId="77777777" w:rsidR="009811B8" w:rsidRPr="00E26291" w:rsidRDefault="009811B8" w:rsidP="009811B8">
            <w:pPr>
              <w:rPr>
                <w:rFonts w:ascii="Arial" w:hAnsi="Arial" w:cs="Arial"/>
                <w:szCs w:val="24"/>
              </w:rPr>
            </w:pPr>
          </w:p>
        </w:tc>
      </w:tr>
      <w:tr w:rsidR="009811B8" w:rsidRPr="006618D4" w14:paraId="79418128" w14:textId="77777777" w:rsidTr="00E26291">
        <w:tblPrEx>
          <w:tblCellMar>
            <w:top w:w="0" w:type="dxa"/>
            <w:bottom w:w="0" w:type="dxa"/>
          </w:tblCellMar>
        </w:tblPrEx>
        <w:trPr>
          <w:jc w:val="center"/>
        </w:trPr>
        <w:tc>
          <w:tcPr>
            <w:tcW w:w="2268" w:type="dxa"/>
          </w:tcPr>
          <w:p w14:paraId="37EFA7E4" w14:textId="77777777" w:rsidR="009811B8" w:rsidRPr="00E26291" w:rsidRDefault="009811B8" w:rsidP="009811B8">
            <w:pPr>
              <w:rPr>
                <w:rFonts w:ascii="Arial" w:hAnsi="Arial" w:cs="Arial"/>
                <w:b/>
                <w:bCs/>
                <w:szCs w:val="24"/>
              </w:rPr>
            </w:pPr>
            <w:r w:rsidRPr="00E26291">
              <w:rPr>
                <w:rFonts w:ascii="Arial" w:hAnsi="Arial" w:cs="Arial"/>
                <w:b/>
                <w:bCs/>
                <w:szCs w:val="24"/>
              </w:rPr>
              <w:t>Letter identification</w:t>
            </w:r>
          </w:p>
          <w:p w14:paraId="00089E4A" w14:textId="77777777" w:rsidR="009811B8" w:rsidRPr="00E26291" w:rsidRDefault="009811B8" w:rsidP="009811B8">
            <w:pPr>
              <w:rPr>
                <w:rFonts w:ascii="Arial" w:hAnsi="Arial" w:cs="Arial"/>
                <w:b/>
                <w:bCs/>
                <w:szCs w:val="24"/>
              </w:rPr>
            </w:pPr>
          </w:p>
        </w:tc>
        <w:tc>
          <w:tcPr>
            <w:tcW w:w="7955" w:type="dxa"/>
          </w:tcPr>
          <w:p w14:paraId="65AD22CB" w14:textId="77777777" w:rsidR="009811B8" w:rsidRDefault="00E26291" w:rsidP="009811B8">
            <w:pPr>
              <w:rPr>
                <w:rFonts w:ascii="Arial" w:hAnsi="Arial" w:cs="Arial"/>
                <w:szCs w:val="24"/>
              </w:rPr>
            </w:pPr>
            <w:r>
              <w:rPr>
                <w:rFonts w:ascii="Arial" w:hAnsi="Arial" w:cs="Arial"/>
                <w:szCs w:val="24"/>
              </w:rPr>
              <w:t>Revision of “s” sound: see, sun, Sally</w:t>
            </w:r>
          </w:p>
          <w:p w14:paraId="3E1CC281" w14:textId="77777777" w:rsidR="00E26291" w:rsidRPr="00E26291" w:rsidRDefault="00E26291" w:rsidP="009811B8">
            <w:pPr>
              <w:rPr>
                <w:rFonts w:ascii="Arial" w:hAnsi="Arial" w:cs="Arial"/>
                <w:szCs w:val="24"/>
              </w:rPr>
            </w:pPr>
            <w:r>
              <w:rPr>
                <w:rFonts w:ascii="Arial" w:hAnsi="Arial" w:cs="Arial"/>
                <w:szCs w:val="24"/>
              </w:rPr>
              <w:t>Revision of “c” sound: comes, can</w:t>
            </w:r>
          </w:p>
          <w:p w14:paraId="705EA088" w14:textId="77777777" w:rsidR="009811B8" w:rsidRPr="00E26291" w:rsidRDefault="009811B8" w:rsidP="009811B8">
            <w:pPr>
              <w:rPr>
                <w:rFonts w:ascii="Arial" w:hAnsi="Arial" w:cs="Arial"/>
                <w:szCs w:val="24"/>
              </w:rPr>
            </w:pPr>
          </w:p>
        </w:tc>
      </w:tr>
      <w:tr w:rsidR="009811B8" w:rsidRPr="006618D4" w14:paraId="45BF188F" w14:textId="77777777" w:rsidTr="00E26291">
        <w:tblPrEx>
          <w:tblCellMar>
            <w:top w:w="0" w:type="dxa"/>
            <w:bottom w:w="0" w:type="dxa"/>
          </w:tblCellMar>
        </w:tblPrEx>
        <w:trPr>
          <w:jc w:val="center"/>
        </w:trPr>
        <w:tc>
          <w:tcPr>
            <w:tcW w:w="2268" w:type="dxa"/>
          </w:tcPr>
          <w:p w14:paraId="6104D031" w14:textId="77777777" w:rsidR="009811B8" w:rsidRPr="00E26291" w:rsidRDefault="009811B8" w:rsidP="009811B8">
            <w:pPr>
              <w:rPr>
                <w:rFonts w:ascii="Arial" w:hAnsi="Arial" w:cs="Arial"/>
                <w:b/>
                <w:bCs/>
                <w:szCs w:val="24"/>
              </w:rPr>
            </w:pPr>
            <w:r w:rsidRPr="00E26291">
              <w:rPr>
                <w:rFonts w:ascii="Arial" w:hAnsi="Arial" w:cs="Arial"/>
                <w:b/>
                <w:bCs/>
                <w:szCs w:val="24"/>
              </w:rPr>
              <w:t>Phonological awareness</w:t>
            </w:r>
          </w:p>
        </w:tc>
        <w:tc>
          <w:tcPr>
            <w:tcW w:w="7955" w:type="dxa"/>
          </w:tcPr>
          <w:p w14:paraId="10B3E0F7" w14:textId="77777777" w:rsidR="009811B8" w:rsidRDefault="00E26291" w:rsidP="00E26291">
            <w:pPr>
              <w:numPr>
                <w:ilvl w:val="0"/>
                <w:numId w:val="2"/>
              </w:numPr>
              <w:rPr>
                <w:rFonts w:ascii="Arial" w:hAnsi="Arial" w:cs="Arial"/>
                <w:szCs w:val="24"/>
              </w:rPr>
            </w:pPr>
            <w:r>
              <w:rPr>
                <w:rFonts w:ascii="Arial" w:hAnsi="Arial" w:cs="Arial"/>
                <w:szCs w:val="24"/>
              </w:rPr>
              <w:t>“</w:t>
            </w:r>
            <w:proofErr w:type="spellStart"/>
            <w:r>
              <w:rPr>
                <w:rFonts w:ascii="Arial" w:hAnsi="Arial" w:cs="Arial"/>
                <w:szCs w:val="24"/>
              </w:rPr>
              <w:t>ee</w:t>
            </w:r>
            <w:proofErr w:type="spellEnd"/>
            <w:r>
              <w:rPr>
                <w:rFonts w:ascii="Arial" w:hAnsi="Arial" w:cs="Arial"/>
                <w:szCs w:val="24"/>
              </w:rPr>
              <w:t>” – sleep, see</w:t>
            </w:r>
          </w:p>
          <w:p w14:paraId="5FCA0C31" w14:textId="77777777" w:rsidR="009811B8" w:rsidRPr="00E26291" w:rsidRDefault="00E26291" w:rsidP="009811B8">
            <w:pPr>
              <w:numPr>
                <w:ilvl w:val="0"/>
                <w:numId w:val="2"/>
              </w:numPr>
              <w:rPr>
                <w:rFonts w:ascii="Arial" w:hAnsi="Arial" w:cs="Arial"/>
                <w:szCs w:val="24"/>
              </w:rPr>
            </w:pPr>
            <w:r>
              <w:rPr>
                <w:rFonts w:ascii="Arial" w:hAnsi="Arial" w:cs="Arial"/>
                <w:szCs w:val="24"/>
              </w:rPr>
              <w:t>Word family: “an”: can, tan, ban, man, ran</w:t>
            </w:r>
          </w:p>
          <w:p w14:paraId="654290EF" w14:textId="77777777" w:rsidR="009811B8" w:rsidRPr="00E26291" w:rsidRDefault="009811B8" w:rsidP="009811B8">
            <w:pPr>
              <w:rPr>
                <w:rFonts w:ascii="Arial" w:hAnsi="Arial" w:cs="Arial"/>
                <w:szCs w:val="24"/>
              </w:rPr>
            </w:pPr>
          </w:p>
        </w:tc>
      </w:tr>
      <w:tr w:rsidR="009811B8" w:rsidRPr="006618D4" w14:paraId="570905B7" w14:textId="77777777" w:rsidTr="002B4150">
        <w:tblPrEx>
          <w:tblCellMar>
            <w:top w:w="0" w:type="dxa"/>
            <w:bottom w:w="0" w:type="dxa"/>
          </w:tblCellMar>
        </w:tblPrEx>
        <w:trPr>
          <w:trHeight w:val="1781"/>
          <w:jc w:val="center"/>
        </w:trPr>
        <w:tc>
          <w:tcPr>
            <w:tcW w:w="2268" w:type="dxa"/>
          </w:tcPr>
          <w:p w14:paraId="4F1E09D4" w14:textId="77777777" w:rsidR="009811B8" w:rsidRPr="00E26291" w:rsidRDefault="009811B8" w:rsidP="009811B8">
            <w:pPr>
              <w:rPr>
                <w:rFonts w:ascii="Arial" w:hAnsi="Arial" w:cs="Arial"/>
                <w:b/>
                <w:bCs/>
                <w:szCs w:val="24"/>
              </w:rPr>
            </w:pPr>
            <w:r w:rsidRPr="00E26291">
              <w:rPr>
                <w:rFonts w:ascii="Arial" w:hAnsi="Arial" w:cs="Arial"/>
                <w:b/>
                <w:bCs/>
                <w:szCs w:val="24"/>
              </w:rPr>
              <w:t>Other teaching focus</w:t>
            </w:r>
          </w:p>
        </w:tc>
        <w:tc>
          <w:tcPr>
            <w:tcW w:w="7955" w:type="dxa"/>
          </w:tcPr>
          <w:p w14:paraId="4E6BE8B9" w14:textId="77777777" w:rsidR="009811B8" w:rsidRDefault="00E26291" w:rsidP="00E26291">
            <w:pPr>
              <w:numPr>
                <w:ilvl w:val="0"/>
                <w:numId w:val="3"/>
              </w:numPr>
              <w:rPr>
                <w:rFonts w:ascii="Arial" w:hAnsi="Arial" w:cs="Arial"/>
                <w:szCs w:val="24"/>
              </w:rPr>
            </w:pPr>
            <w:r>
              <w:rPr>
                <w:rFonts w:ascii="Arial" w:hAnsi="Arial" w:cs="Arial"/>
                <w:szCs w:val="24"/>
              </w:rPr>
              <w:t xml:space="preserve">Noticing “s” on the end of words </w:t>
            </w:r>
            <w:proofErr w:type="spellStart"/>
            <w:r>
              <w:rPr>
                <w:rFonts w:ascii="Arial" w:hAnsi="Arial" w:cs="Arial"/>
                <w:szCs w:val="24"/>
              </w:rPr>
              <w:t>eg</w:t>
            </w:r>
            <w:proofErr w:type="spellEnd"/>
            <w:r>
              <w:rPr>
                <w:rFonts w:ascii="Arial" w:hAnsi="Arial" w:cs="Arial"/>
                <w:szCs w:val="24"/>
              </w:rPr>
              <w:t xml:space="preserve"> come / comes; wake /wakes: discussion: changes tense from present tense to past. </w:t>
            </w:r>
            <w:r w:rsidR="0010795B">
              <w:rPr>
                <w:rFonts w:ascii="Arial" w:hAnsi="Arial" w:cs="Arial"/>
                <w:szCs w:val="24"/>
              </w:rPr>
              <w:t>(Attention to final visual information.)</w:t>
            </w:r>
          </w:p>
          <w:p w14:paraId="1CCBF1D4" w14:textId="77777777" w:rsidR="009811B8" w:rsidRPr="00E26291" w:rsidRDefault="0010795B" w:rsidP="0010795B">
            <w:pPr>
              <w:numPr>
                <w:ilvl w:val="0"/>
                <w:numId w:val="3"/>
              </w:numPr>
              <w:rPr>
                <w:rFonts w:ascii="Arial" w:hAnsi="Arial" w:cs="Arial"/>
                <w:szCs w:val="24"/>
              </w:rPr>
            </w:pPr>
            <w:r>
              <w:rPr>
                <w:rFonts w:ascii="Arial" w:hAnsi="Arial" w:cs="Arial"/>
                <w:szCs w:val="24"/>
              </w:rPr>
              <w:t>Comment on speech marks: fluency/ how a person would sound when they talk.</w:t>
            </w:r>
          </w:p>
        </w:tc>
      </w:tr>
      <w:tr w:rsidR="009811B8" w:rsidRPr="006618D4" w14:paraId="5D4638A0" w14:textId="77777777" w:rsidTr="00E26291">
        <w:tblPrEx>
          <w:tblCellMar>
            <w:top w:w="0" w:type="dxa"/>
            <w:bottom w:w="0" w:type="dxa"/>
          </w:tblCellMar>
        </w:tblPrEx>
        <w:trPr>
          <w:jc w:val="center"/>
        </w:trPr>
        <w:tc>
          <w:tcPr>
            <w:tcW w:w="2268" w:type="dxa"/>
          </w:tcPr>
          <w:p w14:paraId="102D240F" w14:textId="77777777" w:rsidR="009811B8" w:rsidRPr="00E26291" w:rsidRDefault="009811B8" w:rsidP="009811B8">
            <w:pPr>
              <w:pStyle w:val="Heading1"/>
              <w:jc w:val="left"/>
              <w:rPr>
                <w:rFonts w:ascii="Arial" w:hAnsi="Arial" w:cs="Arial"/>
                <w:b/>
                <w:bCs/>
                <w:sz w:val="24"/>
                <w:szCs w:val="24"/>
              </w:rPr>
            </w:pPr>
            <w:bookmarkStart w:id="0" w:name="_GoBack"/>
            <w:bookmarkEnd w:id="0"/>
            <w:r w:rsidRPr="00E26291">
              <w:rPr>
                <w:rFonts w:ascii="Arial" w:hAnsi="Arial" w:cs="Arial"/>
                <w:b/>
                <w:bCs/>
                <w:sz w:val="24"/>
                <w:szCs w:val="24"/>
              </w:rPr>
              <w:t>Comments</w:t>
            </w:r>
          </w:p>
        </w:tc>
        <w:tc>
          <w:tcPr>
            <w:tcW w:w="7955" w:type="dxa"/>
          </w:tcPr>
          <w:p w14:paraId="2ECD207A" w14:textId="77777777" w:rsidR="009811B8" w:rsidRPr="00E26291" w:rsidRDefault="009811B8" w:rsidP="009811B8">
            <w:pPr>
              <w:rPr>
                <w:rFonts w:ascii="Arial" w:hAnsi="Arial" w:cs="Arial"/>
                <w:szCs w:val="24"/>
              </w:rPr>
            </w:pPr>
          </w:p>
          <w:p w14:paraId="0E63B7AC" w14:textId="77777777" w:rsidR="009811B8" w:rsidRDefault="009811B8" w:rsidP="009811B8">
            <w:pPr>
              <w:rPr>
                <w:rFonts w:ascii="Arial" w:hAnsi="Arial" w:cs="Arial"/>
                <w:szCs w:val="24"/>
              </w:rPr>
            </w:pPr>
          </w:p>
          <w:p w14:paraId="228A02AD" w14:textId="77777777" w:rsidR="00C6612F" w:rsidRDefault="00C6612F" w:rsidP="009811B8">
            <w:pPr>
              <w:rPr>
                <w:rFonts w:ascii="Arial" w:hAnsi="Arial" w:cs="Arial"/>
                <w:szCs w:val="24"/>
              </w:rPr>
            </w:pPr>
          </w:p>
          <w:p w14:paraId="23955B60" w14:textId="77777777" w:rsidR="00C6612F" w:rsidRDefault="00C6612F" w:rsidP="009811B8">
            <w:pPr>
              <w:rPr>
                <w:rFonts w:ascii="Arial" w:hAnsi="Arial" w:cs="Arial"/>
                <w:szCs w:val="24"/>
              </w:rPr>
            </w:pPr>
          </w:p>
          <w:p w14:paraId="33DF3204" w14:textId="77777777" w:rsidR="00C6612F" w:rsidRDefault="00C6612F" w:rsidP="009811B8">
            <w:pPr>
              <w:rPr>
                <w:rFonts w:ascii="Arial" w:hAnsi="Arial" w:cs="Arial"/>
                <w:szCs w:val="24"/>
              </w:rPr>
            </w:pPr>
          </w:p>
          <w:p w14:paraId="148E8984" w14:textId="77777777" w:rsidR="00C6612F" w:rsidRDefault="00C6612F" w:rsidP="009811B8">
            <w:pPr>
              <w:rPr>
                <w:rFonts w:ascii="Arial" w:hAnsi="Arial" w:cs="Arial"/>
                <w:szCs w:val="24"/>
              </w:rPr>
            </w:pPr>
          </w:p>
          <w:p w14:paraId="3B3E3A10" w14:textId="77777777" w:rsidR="00C6612F" w:rsidRPr="00E26291" w:rsidRDefault="00C6612F" w:rsidP="009811B8">
            <w:pPr>
              <w:rPr>
                <w:rFonts w:ascii="Arial" w:hAnsi="Arial" w:cs="Arial"/>
                <w:szCs w:val="24"/>
              </w:rPr>
            </w:pPr>
          </w:p>
        </w:tc>
      </w:tr>
    </w:tbl>
    <w:p w14:paraId="69F73088" w14:textId="77777777" w:rsidR="009811B8" w:rsidRDefault="009811B8"/>
    <w:sectPr w:rsidR="009811B8" w:rsidSect="00AF5BCA">
      <w:footerReference w:type="default" r:id="rId8"/>
      <w:pgSz w:w="11906" w:h="16838"/>
      <w:pgMar w:top="720" w:right="1361" w:bottom="1077" w:left="136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BBDDD6" w14:textId="77777777" w:rsidR="00AF5BCA" w:rsidRDefault="00AF5BCA" w:rsidP="00AF5BCA">
      <w:r>
        <w:separator/>
      </w:r>
    </w:p>
  </w:endnote>
  <w:endnote w:type="continuationSeparator" w:id="0">
    <w:p w14:paraId="4250862E" w14:textId="77777777" w:rsidR="00AF5BCA" w:rsidRDefault="00AF5BCA" w:rsidP="00AF5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ester">
    <w:altName w:val="Times New Roman"/>
    <w:charset w:val="00"/>
    <w:family w:val="auto"/>
    <w:pitch w:val="variable"/>
    <w:sig w:usb0="00000083" w:usb1="00000000" w:usb2="00000000" w:usb3="00000000" w:csb0="00000009"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7030" w14:textId="77777777" w:rsidR="00AF5BCA" w:rsidRPr="00623E62" w:rsidRDefault="00AF5BCA" w:rsidP="00AF5BCA">
    <w:pPr>
      <w:pStyle w:val="Header"/>
    </w:pPr>
    <w:r>
      <w:rPr>
        <w:noProof/>
        <w:lang w:val="en-US"/>
      </w:rPr>
      <w:drawing>
        <wp:anchor distT="0" distB="0" distL="114300" distR="114300" simplePos="0" relativeHeight="251659264" behindDoc="1" locked="0" layoutInCell="1" allowOverlap="1" wp14:anchorId="702D2237" wp14:editId="0E868441">
          <wp:simplePos x="0" y="0"/>
          <wp:positionH relativeFrom="column">
            <wp:posOffset>5253990</wp:posOffset>
          </wp:positionH>
          <wp:positionV relativeFrom="paragraph">
            <wp:posOffset>224155</wp:posOffset>
          </wp:positionV>
          <wp:extent cx="879475" cy="30988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SA-NC-88x31.png"/>
                  <pic:cNvPicPr/>
                </pic:nvPicPr>
                <pic:blipFill>
                  <a:blip r:embed="rId1">
                    <a:extLst>
                      <a:ext uri="{28A0092B-C50C-407E-A947-70E740481C1C}">
                        <a14:useLocalDpi xmlns:a14="http://schemas.microsoft.com/office/drawing/2010/main" val="0"/>
                      </a:ext>
                    </a:extLst>
                  </a:blip>
                  <a:stretch>
                    <a:fillRect/>
                  </a:stretch>
                </pic:blipFill>
                <pic:spPr>
                  <a:xfrm>
                    <a:off x="0" y="0"/>
                    <a:ext cx="879475" cy="30988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623E62">
      <w:rPr>
        <w:rFonts w:ascii="Helvetica Neue" w:hAnsi="Helvetica Neue" w:cs="Helvetica Neue"/>
        <w:color w:val="6D6D6D"/>
        <w:sz w:val="20"/>
        <w:lang w:val="en-US"/>
      </w:rPr>
      <w:t xml:space="preserve">This work is licensed under a </w:t>
    </w:r>
    <w:hyperlink r:id="rId2" w:history="1">
      <w:r w:rsidRPr="00623E62">
        <w:rPr>
          <w:rFonts w:ascii="Helvetica Neue" w:hAnsi="Helvetica Neue" w:cs="Helvetica Neue"/>
          <w:color w:val="2861AA"/>
          <w:sz w:val="20"/>
          <w:lang w:val="en-US"/>
        </w:rPr>
        <w:t>Creative Commons Attribution-</w:t>
      </w:r>
      <w:proofErr w:type="spellStart"/>
      <w:r w:rsidRPr="00623E62">
        <w:rPr>
          <w:rFonts w:ascii="Helvetica Neue" w:hAnsi="Helvetica Neue" w:cs="Helvetica Neue"/>
          <w:color w:val="2861AA"/>
          <w:sz w:val="20"/>
          <w:lang w:val="en-US"/>
        </w:rPr>
        <w:t>NonCommercial</w:t>
      </w:r>
      <w:proofErr w:type="spellEnd"/>
      <w:r w:rsidRPr="00623E62">
        <w:rPr>
          <w:rFonts w:ascii="Helvetica Neue" w:hAnsi="Helvetica Neue" w:cs="Helvetica Neue"/>
          <w:color w:val="2861AA"/>
          <w:sz w:val="20"/>
          <w:lang w:val="en-US"/>
        </w:rPr>
        <w:t>-</w:t>
      </w:r>
      <w:proofErr w:type="spellStart"/>
      <w:r w:rsidRPr="00623E62">
        <w:rPr>
          <w:rFonts w:ascii="Helvetica Neue" w:hAnsi="Helvetica Neue" w:cs="Helvetica Neue"/>
          <w:color w:val="2861AA"/>
          <w:sz w:val="20"/>
          <w:lang w:val="en-US"/>
        </w:rPr>
        <w:t>ShareAlike</w:t>
      </w:r>
      <w:proofErr w:type="spellEnd"/>
      <w:r w:rsidRPr="00623E62">
        <w:rPr>
          <w:rFonts w:ascii="Helvetica Neue" w:hAnsi="Helvetica Neue" w:cs="Helvetica Neue"/>
          <w:color w:val="2861AA"/>
          <w:sz w:val="20"/>
          <w:lang w:val="en-US"/>
        </w:rPr>
        <w:t xml:space="preserve"> 3.0 </w:t>
      </w:r>
      <w:proofErr w:type="spellStart"/>
      <w:r w:rsidRPr="00623E62">
        <w:rPr>
          <w:rFonts w:ascii="Helvetica Neue" w:hAnsi="Helvetica Neue" w:cs="Helvetica Neue"/>
          <w:color w:val="2861AA"/>
          <w:sz w:val="20"/>
          <w:lang w:val="en-US"/>
        </w:rPr>
        <w:t>Unported</w:t>
      </w:r>
      <w:proofErr w:type="spellEnd"/>
      <w:r w:rsidRPr="00623E62">
        <w:rPr>
          <w:rFonts w:ascii="Helvetica Neue" w:hAnsi="Helvetica Neue" w:cs="Helvetica Neue"/>
          <w:color w:val="2861AA"/>
          <w:sz w:val="20"/>
          <w:lang w:val="en-US"/>
        </w:rPr>
        <w:t xml:space="preserve"> License</w:t>
      </w:r>
    </w:hyperlink>
    <w:r w:rsidRPr="00623E62">
      <w:rPr>
        <w:rFonts w:ascii="Helvetica Neue" w:hAnsi="Helvetica Neue" w:cs="Helvetica Neue"/>
        <w:color w:val="6D6D6D"/>
        <w:sz w:val="20"/>
        <w:lang w:val="en-US"/>
      </w:rPr>
      <w:t>.</w:t>
    </w:r>
    <w:r>
      <w:rPr>
        <w:rFonts w:ascii="Helvetica Neue" w:hAnsi="Helvetica Neue" w:cs="Helvetica Neue"/>
        <w:color w:val="6D6D6D"/>
        <w:sz w:val="20"/>
        <w:lang w:val="en-US"/>
      </w:rPr>
      <w:t xml:space="preserve"> </w:t>
    </w:r>
  </w:p>
  <w:p w14:paraId="6FB8BDAC" w14:textId="77777777" w:rsidR="00AF5BCA" w:rsidRDefault="00AF5BC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DCC83" w14:textId="77777777" w:rsidR="00AF5BCA" w:rsidRDefault="00AF5BCA" w:rsidP="00AF5BCA">
      <w:r>
        <w:separator/>
      </w:r>
    </w:p>
  </w:footnote>
  <w:footnote w:type="continuationSeparator" w:id="0">
    <w:p w14:paraId="1C1E2BCC" w14:textId="77777777" w:rsidR="00AF5BCA" w:rsidRDefault="00AF5BCA" w:rsidP="00AF5BC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01109"/>
    <w:multiLevelType w:val="hybridMultilevel"/>
    <w:tmpl w:val="5D60C85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576C201E"/>
    <w:multiLevelType w:val="hybridMultilevel"/>
    <w:tmpl w:val="910A920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D8506A3"/>
    <w:multiLevelType w:val="hybridMultilevel"/>
    <w:tmpl w:val="90101D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B8"/>
    <w:rsid w:val="000F0833"/>
    <w:rsid w:val="0010795B"/>
    <w:rsid w:val="002B4150"/>
    <w:rsid w:val="00453EB5"/>
    <w:rsid w:val="0047525B"/>
    <w:rsid w:val="006E5514"/>
    <w:rsid w:val="00811C6B"/>
    <w:rsid w:val="00842624"/>
    <w:rsid w:val="008A127E"/>
    <w:rsid w:val="008C060E"/>
    <w:rsid w:val="009811B8"/>
    <w:rsid w:val="00AF5BCA"/>
    <w:rsid w:val="00C6612F"/>
    <w:rsid w:val="00E26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CC695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Header">
    <w:name w:val="header"/>
    <w:basedOn w:val="Normal"/>
    <w:link w:val="HeaderChar"/>
    <w:uiPriority w:val="99"/>
    <w:rsid w:val="00AF5BCA"/>
    <w:pPr>
      <w:tabs>
        <w:tab w:val="center" w:pos="4320"/>
        <w:tab w:val="right" w:pos="8640"/>
      </w:tabs>
    </w:pPr>
  </w:style>
  <w:style w:type="character" w:customStyle="1" w:styleId="HeaderChar">
    <w:name w:val="Header Char"/>
    <w:basedOn w:val="DefaultParagraphFont"/>
    <w:link w:val="Header"/>
    <w:uiPriority w:val="99"/>
    <w:rsid w:val="00AF5BCA"/>
    <w:rPr>
      <w:sz w:val="24"/>
    </w:rPr>
  </w:style>
  <w:style w:type="paragraph" w:styleId="Footer">
    <w:name w:val="footer"/>
    <w:basedOn w:val="Normal"/>
    <w:link w:val="FooterChar"/>
    <w:rsid w:val="00AF5BCA"/>
    <w:pPr>
      <w:tabs>
        <w:tab w:val="center" w:pos="4320"/>
        <w:tab w:val="right" w:pos="8640"/>
      </w:tabs>
    </w:pPr>
  </w:style>
  <w:style w:type="character" w:customStyle="1" w:styleId="FooterChar">
    <w:name w:val="Footer Char"/>
    <w:basedOn w:val="DefaultParagraphFont"/>
    <w:link w:val="Footer"/>
    <w:rsid w:val="00AF5BCA"/>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 w:type="paragraph" w:styleId="Header">
    <w:name w:val="header"/>
    <w:basedOn w:val="Normal"/>
    <w:link w:val="HeaderChar"/>
    <w:uiPriority w:val="99"/>
    <w:rsid w:val="00AF5BCA"/>
    <w:pPr>
      <w:tabs>
        <w:tab w:val="center" w:pos="4320"/>
        <w:tab w:val="right" w:pos="8640"/>
      </w:tabs>
    </w:pPr>
  </w:style>
  <w:style w:type="character" w:customStyle="1" w:styleId="HeaderChar">
    <w:name w:val="Header Char"/>
    <w:basedOn w:val="DefaultParagraphFont"/>
    <w:link w:val="Header"/>
    <w:uiPriority w:val="99"/>
    <w:rsid w:val="00AF5BCA"/>
    <w:rPr>
      <w:sz w:val="24"/>
    </w:rPr>
  </w:style>
  <w:style w:type="paragraph" w:styleId="Footer">
    <w:name w:val="footer"/>
    <w:basedOn w:val="Normal"/>
    <w:link w:val="FooterChar"/>
    <w:rsid w:val="00AF5BCA"/>
    <w:pPr>
      <w:tabs>
        <w:tab w:val="center" w:pos="4320"/>
        <w:tab w:val="right" w:pos="8640"/>
      </w:tabs>
    </w:pPr>
  </w:style>
  <w:style w:type="character" w:customStyle="1" w:styleId="FooterChar">
    <w:name w:val="Footer Char"/>
    <w:basedOn w:val="DefaultParagraphFont"/>
    <w:link w:val="Footer"/>
    <w:rsid w:val="00AF5BC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creativecommons.org/licenses/by-nc-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Guided Reading Lesson Plan</vt:lpstr>
    </vt:vector>
  </TitlesOfParts>
  <Company>ACT Government</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Reading Lesson Plan</dc:title>
  <dc:subject/>
  <dc:creator>Alison Williams</dc:creator>
  <cp:keywords/>
  <dc:description/>
  <cp:lastModifiedBy>Ivan Dean</cp:lastModifiedBy>
  <cp:revision>3</cp:revision>
  <dcterms:created xsi:type="dcterms:W3CDTF">2011-10-02T03:25:00Z</dcterms:created>
  <dcterms:modified xsi:type="dcterms:W3CDTF">2011-10-02T03:26:00Z</dcterms:modified>
</cp:coreProperties>
</file>